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EE5E" w14:textId="48607757" w:rsidR="00EB224D" w:rsidRPr="00415595" w:rsidRDefault="00910572" w:rsidP="00EB224D">
      <w:pPr>
        <w:pStyle w:val="renderubrik"/>
      </w:pPr>
      <w:bookmarkStart w:id="0" w:name="start"/>
      <w:bookmarkEnd w:id="0"/>
      <w:r>
        <w:t xml:space="preserve">Fastställande </w:t>
      </w:r>
      <w:r w:rsidR="00EB224D" w:rsidRPr="00415595">
        <w:t xml:space="preserve">av </w:t>
      </w:r>
      <w:r>
        <w:t xml:space="preserve">riskklass för </w:t>
      </w:r>
      <w:r w:rsidR="00715CC8">
        <w:t>objektet XX (ID i ebh-stödet)</w:t>
      </w:r>
      <w:r w:rsidR="00EB224D" w:rsidRPr="006E1281">
        <w:rPr>
          <w:rFonts w:cs="Arial"/>
          <w:szCs w:val="28"/>
        </w:rPr>
        <w:t xml:space="preserve"> </w:t>
      </w:r>
      <w:r w:rsidR="00EB224D" w:rsidRPr="006E1281">
        <w:t xml:space="preserve">i </w:t>
      </w:r>
      <w:r w:rsidRPr="006E1281">
        <w:t>XXX</w:t>
      </w:r>
      <w:r w:rsidR="00EB224D" w:rsidRPr="002F08CA">
        <w:rPr>
          <w:color w:val="FF0000"/>
        </w:rPr>
        <w:t xml:space="preserve"> </w:t>
      </w:r>
      <w:r w:rsidR="00EB224D" w:rsidRPr="004A1A3A">
        <w:t>kommun</w:t>
      </w:r>
    </w:p>
    <w:p w14:paraId="38B589A7" w14:textId="77777777" w:rsidR="00EB224D" w:rsidRPr="00415595" w:rsidRDefault="00EB224D" w:rsidP="00EB224D"/>
    <w:p w14:paraId="276EAF06" w14:textId="4265E670" w:rsidR="00257BE6" w:rsidRDefault="00257BE6" w:rsidP="00EB224D">
      <w:r>
        <w:t xml:space="preserve">Enligt </w:t>
      </w:r>
      <w:r w:rsidR="00FA4EF4">
        <w:t>kommunens</w:t>
      </w:r>
      <w:r>
        <w:t xml:space="preserve"> uppgifter är ni fastighetsägare för rubricera</w:t>
      </w:r>
      <w:r w:rsidR="00715CC8">
        <w:t>t objekt på</w:t>
      </w:r>
      <w:r>
        <w:t xml:space="preserve"> fastighet</w:t>
      </w:r>
      <w:r w:rsidR="00715CC8">
        <w:t xml:space="preserve"> YY</w:t>
      </w:r>
      <w:r>
        <w:t xml:space="preserve">. </w:t>
      </w:r>
      <w:r w:rsidR="00286709">
        <w:t>Den</w:t>
      </w:r>
      <w:r>
        <w:t xml:space="preserve"> här </w:t>
      </w:r>
      <w:r w:rsidR="00286709">
        <w:t>underrättelsen</w:t>
      </w:r>
      <w:r>
        <w:t xml:space="preserve"> med bilagor översänds till er </w:t>
      </w:r>
      <w:r w:rsidRPr="00286709">
        <w:rPr>
          <w:i/>
        </w:rPr>
        <w:t>för kännedom</w:t>
      </w:r>
      <w:r>
        <w:t xml:space="preserve">. Om ni har frågor är ni välkomna att höra av er till </w:t>
      </w:r>
      <w:r w:rsidR="00FA4EF4">
        <w:t>kommunen</w:t>
      </w:r>
      <w:r>
        <w:t xml:space="preserve">. </w:t>
      </w:r>
    </w:p>
    <w:p w14:paraId="5C3D4D79" w14:textId="77777777" w:rsidR="00257BE6" w:rsidRDefault="00257BE6" w:rsidP="00EB224D"/>
    <w:p w14:paraId="36D2020F" w14:textId="77777777" w:rsidR="00186FA2" w:rsidRPr="00186FA2" w:rsidRDefault="00186FA2" w:rsidP="00186FA2">
      <w:r w:rsidRPr="00186FA2">
        <w:t>Ni informeras härmed om att er fastighet för närvarande placerats i riskklass</w:t>
      </w:r>
      <w:r w:rsidRPr="00186FA2">
        <w:rPr>
          <w:color w:val="FF0000"/>
        </w:rPr>
        <w:t xml:space="preserve"> </w:t>
      </w:r>
      <w:r w:rsidR="004A1A3A" w:rsidRPr="004A1A3A">
        <w:t>x</w:t>
      </w:r>
      <w:r w:rsidRPr="00186FA2">
        <w:t>.</w:t>
      </w:r>
    </w:p>
    <w:p w14:paraId="31A5D0E4" w14:textId="77777777" w:rsidR="00186FA2" w:rsidRDefault="00186FA2" w:rsidP="00EB224D"/>
    <w:p w14:paraId="414B93B1" w14:textId="77777777" w:rsidR="00EB224D" w:rsidRPr="001B2D22" w:rsidRDefault="001B2D22" w:rsidP="00EB224D">
      <w:pPr>
        <w:rPr>
          <w:b/>
        </w:rPr>
      </w:pPr>
      <w:r w:rsidRPr="001B2D22">
        <w:rPr>
          <w:b/>
        </w:rPr>
        <w:t>Bakgrund</w:t>
      </w:r>
    </w:p>
    <w:p w14:paraId="0B6DD77A" w14:textId="77777777" w:rsidR="00257BE6" w:rsidRPr="00B77DC2" w:rsidRDefault="00257BE6" w:rsidP="00257BE6">
      <w:pPr>
        <w:pStyle w:val="renderubrik"/>
        <w:rPr>
          <w:rFonts w:ascii="Times New Roman" w:hAnsi="Times New Roman"/>
          <w:b w:val="0"/>
          <w:sz w:val="24"/>
        </w:rPr>
      </w:pPr>
      <w:r w:rsidRPr="00B77DC2">
        <w:rPr>
          <w:rFonts w:ascii="Times New Roman" w:hAnsi="Times New Roman"/>
          <w:b w:val="0"/>
          <w:sz w:val="24"/>
        </w:rPr>
        <w:t>Sveriges riksdag har fastställt sexton nationella miljökvalitetsmål. Målen beskriver den kvalitet och det tillstånd för Sveriges miljö och dess natur- och kulturresurser som är miljömässigt hållbart på lång sikt. Ett av</w:t>
      </w:r>
    </w:p>
    <w:p w14:paraId="0FF0258F" w14:textId="77777777" w:rsidR="00257BE6" w:rsidRPr="00B77DC2" w:rsidRDefault="00257BE6" w:rsidP="00257BE6">
      <w:r w:rsidRPr="00B77DC2">
        <w:t xml:space="preserve">miljökvalitetsmålen är ”Giftfri miljö” och ett av dess delmål handlar om att de mest prioriterade förorenade områdena måste åtgärdas. </w:t>
      </w:r>
    </w:p>
    <w:p w14:paraId="0ADDA84F" w14:textId="77777777" w:rsidR="00257BE6" w:rsidRPr="00B77DC2" w:rsidRDefault="00257BE6" w:rsidP="00257BE6"/>
    <w:p w14:paraId="748E8B81" w14:textId="29A3950B" w:rsidR="00257BE6" w:rsidRPr="00B77DC2" w:rsidRDefault="00FA4EF4" w:rsidP="00257BE6">
      <w:r>
        <w:t>Kommunen</w:t>
      </w:r>
      <w:r w:rsidR="00257BE6">
        <w:t xml:space="preserve"> </w:t>
      </w:r>
      <w:r w:rsidR="001B2D22">
        <w:t xml:space="preserve">har </w:t>
      </w:r>
      <w:r w:rsidR="00715CC8" w:rsidRPr="00715CC8">
        <w:rPr>
          <w:color w:val="FF0000"/>
        </w:rPr>
        <w:t>datum</w:t>
      </w:r>
      <w:r w:rsidR="00715CC8">
        <w:t xml:space="preserve"> </w:t>
      </w:r>
      <w:r w:rsidR="00257BE6">
        <w:t>valt att förelägga</w:t>
      </w:r>
      <w:r w:rsidR="001B2D22">
        <w:t xml:space="preserve"> </w:t>
      </w:r>
      <w:r w:rsidR="00257BE6">
        <w:t>verksamhetsutövaren på er fastighet</w:t>
      </w:r>
      <w:r w:rsidR="001B2D22">
        <w:t xml:space="preserve"> </w:t>
      </w:r>
      <w:r w:rsidR="00CC55CE">
        <w:t xml:space="preserve">att </w:t>
      </w:r>
      <w:r w:rsidR="001B2D22">
        <w:t xml:space="preserve">under </w:t>
      </w:r>
      <w:r>
        <w:t>20</w:t>
      </w:r>
      <w:r w:rsidR="000C5270">
        <w:t>xx</w:t>
      </w:r>
      <w:r w:rsidR="00B37DB1">
        <w:t xml:space="preserve"> utföra en inventering </w:t>
      </w:r>
      <w:r w:rsidR="001B2D22">
        <w:t>av</w:t>
      </w:r>
      <w:r w:rsidR="00972732">
        <w:t xml:space="preserve"> potentiellt förorenade områden</w:t>
      </w:r>
      <w:r w:rsidR="001B2D22">
        <w:t xml:space="preserve"> </w:t>
      </w:r>
      <w:r w:rsidR="00972732">
        <w:t>för rubricerad</w:t>
      </w:r>
      <w:r w:rsidR="001B2D22">
        <w:t xml:space="preserve"> fastighet enligt Naturvårdsverkets metodik för inv</w:t>
      </w:r>
      <w:r w:rsidR="00186FA2">
        <w:t xml:space="preserve">entering av förorenade områden, MIFO (bilaga 1). </w:t>
      </w:r>
      <w:r w:rsidR="00B37DB1">
        <w:t xml:space="preserve">Verksamhetsutövaren har även beretts möjlighet att lämna förslag på riskklass. </w:t>
      </w:r>
    </w:p>
    <w:p w14:paraId="1B8AC588" w14:textId="77777777" w:rsidR="001B2D22" w:rsidRDefault="001B2D22" w:rsidP="00EB224D"/>
    <w:p w14:paraId="35C8BB03" w14:textId="77777777" w:rsidR="00257BE6" w:rsidRDefault="00257BE6" w:rsidP="00EB224D">
      <w:r>
        <w:t xml:space="preserve">Företaget har skickat in de uppgifter som </w:t>
      </w:r>
      <w:r w:rsidR="00FA4EF4">
        <w:t>kommu</w:t>
      </w:r>
      <w:r w:rsidR="00186FA2">
        <w:t>n</w:t>
      </w:r>
      <w:r w:rsidR="00FA4EF4">
        <w:t>en</w:t>
      </w:r>
      <w:r>
        <w:t xml:space="preserve"> efterfrågat. </w:t>
      </w:r>
    </w:p>
    <w:p w14:paraId="70BB3C4D" w14:textId="0522D064" w:rsidR="001B2D22" w:rsidRDefault="00FA4EF4" w:rsidP="00EB224D">
      <w:r>
        <w:t>Kommunen</w:t>
      </w:r>
      <w:r w:rsidR="00910572">
        <w:t xml:space="preserve"> har </w:t>
      </w:r>
      <w:r w:rsidR="00257BE6">
        <w:t xml:space="preserve">därefter </w:t>
      </w:r>
      <w:r w:rsidR="00910572">
        <w:t xml:space="preserve">gjort en bedömning av vilken riskklass </w:t>
      </w:r>
      <w:r w:rsidR="00715CC8">
        <w:t>objektet</w:t>
      </w:r>
      <w:r w:rsidR="00910572">
        <w:t xml:space="preserve"> bör tillhöra</w:t>
      </w:r>
      <w:r w:rsidR="00312BCD">
        <w:t>.</w:t>
      </w:r>
      <w:r w:rsidR="008A5129">
        <w:t xml:space="preserve"> </w:t>
      </w:r>
      <w:r w:rsidR="008A5129" w:rsidRPr="008A5129">
        <w:t>(</w:t>
      </w:r>
      <w:r w:rsidR="008A5129">
        <w:t>M</w:t>
      </w:r>
      <w:r w:rsidR="008A5129" w:rsidRPr="008A5129">
        <w:t>otivering finns i blankett E</w:t>
      </w:r>
      <w:r w:rsidR="008A5129">
        <w:t>,</w:t>
      </w:r>
      <w:r w:rsidR="00286709">
        <w:t xml:space="preserve"> </w:t>
      </w:r>
      <w:r w:rsidR="008A5129" w:rsidRPr="008A5129">
        <w:t>bilaga</w:t>
      </w:r>
      <w:r w:rsidR="00286709">
        <w:t xml:space="preserve"> 2). </w:t>
      </w:r>
      <w:r>
        <w:t>Kommunen</w:t>
      </w:r>
      <w:r w:rsidR="00910572">
        <w:t xml:space="preserve"> har meddelat </w:t>
      </w:r>
      <w:r w:rsidR="00312BCD">
        <w:t xml:space="preserve">förslag till riskklass i en underrättelse till verksamhetsutövaren som även </w:t>
      </w:r>
      <w:r w:rsidR="00910572">
        <w:t xml:space="preserve">beretts möjlighet att ha synpunkter på bedömningen. </w:t>
      </w:r>
      <w:r w:rsidR="00312BCD">
        <w:t xml:space="preserve">Om inga synpunkter kommit in till </w:t>
      </w:r>
      <w:r w:rsidR="000D7542">
        <w:t xml:space="preserve">kommunen </w:t>
      </w:r>
      <w:r w:rsidR="00312BCD">
        <w:t>så har den för</w:t>
      </w:r>
      <w:r w:rsidR="00286709">
        <w:t xml:space="preserve">eslagna riskklassen fastställts. </w:t>
      </w:r>
      <w:r w:rsidR="00312BCD">
        <w:t xml:space="preserve"> </w:t>
      </w:r>
    </w:p>
    <w:p w14:paraId="5A054A7C" w14:textId="77777777" w:rsidR="00186FA2" w:rsidRDefault="00186FA2" w:rsidP="00EB224D"/>
    <w:p w14:paraId="18076246" w14:textId="77777777" w:rsidR="00EB224D" w:rsidRDefault="00EB224D" w:rsidP="00EB224D">
      <w:pPr>
        <w:rPr>
          <w:u w:val="single"/>
        </w:rPr>
      </w:pPr>
      <w:r w:rsidRPr="00415595">
        <w:t xml:space="preserve">Det är viktigt att poängtera att riskbedömningen är utförd enligt MIFO fas 1 och innebär således en </w:t>
      </w:r>
      <w:r w:rsidRPr="00286709">
        <w:t>preliminär</w:t>
      </w:r>
      <w:r w:rsidRPr="00415595">
        <w:t xml:space="preserve"> riskklassning och att uppgifterna måste verifieras </w:t>
      </w:r>
      <w:r w:rsidRPr="00415595">
        <w:lastRenderedPageBreak/>
        <w:t xml:space="preserve">med provtagning </w:t>
      </w:r>
      <w:r w:rsidR="00A4410C">
        <w:t>om</w:t>
      </w:r>
      <w:r w:rsidRPr="00415595">
        <w:t xml:space="preserve"> en komplett riskbedömning </w:t>
      </w:r>
      <w:r w:rsidR="00A4410C">
        <w:t>ska kunna</w:t>
      </w:r>
      <w:r w:rsidRPr="00415595">
        <w:t xml:space="preserve"> göras. Vid all exploatering av områden med industriell verksamhet (avslutad eller pågående) bör försiktighet iakttas oavsett riskklass. </w:t>
      </w:r>
      <w:r w:rsidR="00A4410C" w:rsidRPr="00415595">
        <w:rPr>
          <w:u w:val="single"/>
        </w:rPr>
        <w:t>Riskklassningen är inte ett juridiskt bindande ställningstagande.</w:t>
      </w:r>
      <w:r w:rsidR="0061077B">
        <w:rPr>
          <w:u w:val="single"/>
        </w:rPr>
        <w:t xml:space="preserve"> </w:t>
      </w:r>
      <w:r w:rsidRPr="00415595">
        <w:rPr>
          <w:u w:val="single"/>
        </w:rPr>
        <w:t xml:space="preserve">Inventeringen är och skall betraktas som ett underlagsmaterial för vidare arbete. </w:t>
      </w:r>
    </w:p>
    <w:p w14:paraId="6E51C821" w14:textId="77777777" w:rsidR="00DB5782" w:rsidRDefault="00DB5782" w:rsidP="00EB224D">
      <w:pPr>
        <w:rPr>
          <w:u w:val="single"/>
        </w:rPr>
      </w:pPr>
    </w:p>
    <w:p w14:paraId="52779CBD" w14:textId="77777777" w:rsidR="00C37855" w:rsidRPr="00C37855" w:rsidRDefault="00C37855" w:rsidP="00C37855">
      <w:r w:rsidRPr="00C37855">
        <w:t>Informationen</w:t>
      </w:r>
      <w:r w:rsidR="00DB5782">
        <w:t xml:space="preserve"> från inventeringen</w:t>
      </w:r>
      <w:r w:rsidRPr="00C37855">
        <w:t xml:space="preserve"> är även viktig för er som fastighetsägare om ni ska utföra markarbeten på er fastighet. Om marken är förorenad kan försiktighetsåtgärder behöva vidtas för att skydda hälsa och miljö. </w:t>
      </w:r>
    </w:p>
    <w:p w14:paraId="51C4D726" w14:textId="77777777" w:rsidR="00C37855" w:rsidRPr="00C37855" w:rsidRDefault="00C37855" w:rsidP="00C37855"/>
    <w:p w14:paraId="077EBA81" w14:textId="4CD40B4E" w:rsidR="00C37855" w:rsidRDefault="00C37855" w:rsidP="00EB224D">
      <w:r w:rsidRPr="00C37855">
        <w:t xml:space="preserve">Om ni upptäcker en förorening på er fastighet, som kan vara skadlig för människor eller miljön, är ni enligt lagen (miljöbalken) skyldig att </w:t>
      </w:r>
      <w:r w:rsidR="000301DD">
        <w:t xml:space="preserve">skyndsamt </w:t>
      </w:r>
      <w:r w:rsidRPr="00C37855">
        <w:t>lämna upplysningar om detta till tillsynsmyndigheten (</w:t>
      </w:r>
      <w:r w:rsidRPr="00FF186C">
        <w:t>kommunen</w:t>
      </w:r>
      <w:r w:rsidRPr="00C37855">
        <w:t xml:space="preserve">). Vid försäljning av fastigheten är det viktigt att informera den nya fastighetsägaren om den tidigare verksamhetshistoriken på platsen. </w:t>
      </w:r>
    </w:p>
    <w:p w14:paraId="23C59758" w14:textId="77777777" w:rsidR="00DB5782" w:rsidRPr="00C37855" w:rsidRDefault="00DB5782" w:rsidP="00EB224D"/>
    <w:p w14:paraId="1721D359" w14:textId="77777777" w:rsidR="00BC3437" w:rsidRDefault="00BC3437" w:rsidP="00BC3437">
      <w:pPr>
        <w:rPr>
          <w:b/>
          <w:bCs/>
        </w:rPr>
      </w:pPr>
      <w:r>
        <w:rPr>
          <w:b/>
          <w:bCs/>
        </w:rPr>
        <w:t>Registrerad i databasen EBH-stödet</w:t>
      </w:r>
    </w:p>
    <w:p w14:paraId="6B0189E9" w14:textId="539E8400" w:rsidR="00FA4EF4" w:rsidRDefault="00BC3437" w:rsidP="00715CC8">
      <w:pPr>
        <w:rPr>
          <w:color w:val="FF0000"/>
        </w:rPr>
      </w:pPr>
      <w:r>
        <w:t>Vi vill även informera om att din fastighet kommer att registreras i Länsstyrelsernas databas EBH-stödet. EBH är en förkortning av ”efterbehandling av förorenade områden”. Databasen innehåller områden som kan vara förorenade. Att en fastighet är registrerad i databasen behöver inte betyda att fastigheten är förorenad. Uppgifterna i EBH-stödet kan vara offentliga och kan komma att lämnas ut vid förfrågan</w:t>
      </w:r>
      <w:r w:rsidR="00715CC8">
        <w:t>.</w:t>
      </w:r>
      <w:r w:rsidR="00715CC8" w:rsidRPr="00715CC8">
        <w:t xml:space="preserve"> </w:t>
      </w:r>
      <w:r w:rsidR="00715CC8">
        <w:t xml:space="preserve">Mer information finns på Länsstyrelsens hemsida om dataskydd och personuppgifter: </w:t>
      </w:r>
      <w:r w:rsidR="00715CC8" w:rsidRPr="00C768E5">
        <w:rPr>
          <w:color w:val="FF0000"/>
        </w:rPr>
        <w:t xml:space="preserve">Länk till </w:t>
      </w:r>
      <w:r w:rsidR="00715CC8">
        <w:rPr>
          <w:color w:val="FF0000"/>
        </w:rPr>
        <w:t xml:space="preserve">er </w:t>
      </w:r>
      <w:r w:rsidR="00715CC8" w:rsidRPr="00C768E5">
        <w:rPr>
          <w:color w:val="FF0000"/>
        </w:rPr>
        <w:t>Länsstyrel</w:t>
      </w:r>
      <w:r w:rsidR="00715CC8">
        <w:rPr>
          <w:color w:val="FF0000"/>
        </w:rPr>
        <w:t>se</w:t>
      </w:r>
      <w:r w:rsidR="00715CC8" w:rsidRPr="00C768E5">
        <w:rPr>
          <w:color w:val="FF0000"/>
        </w:rPr>
        <w:t xml:space="preserve">s hemsida och information om dataskydd och personuppgifter </w:t>
      </w:r>
      <w:r w:rsidR="00715CC8">
        <w:rPr>
          <w:color w:val="FF0000"/>
        </w:rPr>
        <w:t>(hittar ni under Om oss/Om webbplatsen – Så hanterar vi dina personuppgifter)</w:t>
      </w:r>
    </w:p>
    <w:p w14:paraId="020E81BF" w14:textId="77777777" w:rsidR="00715CC8" w:rsidRDefault="00715CC8" w:rsidP="00715CC8"/>
    <w:p w14:paraId="3514910D" w14:textId="77777777" w:rsidR="00EB224D" w:rsidRDefault="00894AFA" w:rsidP="00EB224D">
      <w:pPr>
        <w:tabs>
          <w:tab w:val="left" w:pos="5245"/>
          <w:tab w:val="left" w:pos="7797"/>
        </w:tabs>
      </w:pPr>
      <w:r>
        <w:t>Med vänliga hälsningar</w:t>
      </w:r>
    </w:p>
    <w:p w14:paraId="2DC0D231" w14:textId="77777777" w:rsidR="00894AFA" w:rsidRDefault="00894AFA" w:rsidP="00EB224D">
      <w:pPr>
        <w:tabs>
          <w:tab w:val="left" w:pos="5245"/>
          <w:tab w:val="left" w:pos="7797"/>
        </w:tabs>
      </w:pPr>
    </w:p>
    <w:p w14:paraId="594C6FA6" w14:textId="77777777" w:rsidR="00EB224D" w:rsidRPr="00415595" w:rsidRDefault="002F08CA" w:rsidP="00EB224D">
      <w:pPr>
        <w:tabs>
          <w:tab w:val="left" w:pos="5245"/>
          <w:tab w:val="left" w:pos="7797"/>
        </w:tabs>
      </w:pPr>
      <w:r>
        <w:t>XXX</w:t>
      </w:r>
    </w:p>
    <w:p w14:paraId="646428F1" w14:textId="77777777" w:rsidR="00EB224D" w:rsidRPr="00415595" w:rsidRDefault="00EB224D" w:rsidP="00EB224D">
      <w:pPr>
        <w:tabs>
          <w:tab w:val="left" w:pos="5245"/>
          <w:tab w:val="left" w:pos="7797"/>
        </w:tabs>
      </w:pPr>
    </w:p>
    <w:p w14:paraId="71838621" w14:textId="77777777" w:rsidR="00EB224D" w:rsidRPr="00415595" w:rsidRDefault="00EB224D" w:rsidP="00EB224D">
      <w:pPr>
        <w:tabs>
          <w:tab w:val="left" w:pos="5245"/>
          <w:tab w:val="left" w:pos="7797"/>
        </w:tabs>
        <w:rPr>
          <w:sz w:val="20"/>
        </w:rPr>
      </w:pPr>
      <w:r w:rsidRPr="00415595">
        <w:rPr>
          <w:sz w:val="20"/>
        </w:rPr>
        <w:t>Bilaga:</w:t>
      </w:r>
    </w:p>
    <w:p w14:paraId="5DBDA55C" w14:textId="77777777" w:rsidR="00EB224D" w:rsidRDefault="00286709" w:rsidP="00EB224D">
      <w:pPr>
        <w:tabs>
          <w:tab w:val="left" w:pos="5245"/>
          <w:tab w:val="left" w:pos="7797"/>
        </w:tabs>
        <w:rPr>
          <w:sz w:val="20"/>
        </w:rPr>
      </w:pPr>
      <w:r>
        <w:rPr>
          <w:sz w:val="20"/>
        </w:rPr>
        <w:t xml:space="preserve">Bilaga 1: </w:t>
      </w:r>
      <w:r w:rsidR="006A3191">
        <w:rPr>
          <w:sz w:val="20"/>
          <w:szCs w:val="20"/>
        </w:rPr>
        <w:t>PM om inventering</w:t>
      </w:r>
      <w:r w:rsidRPr="00286709">
        <w:rPr>
          <w:sz w:val="20"/>
          <w:szCs w:val="20"/>
        </w:rPr>
        <w:t xml:space="preserve"> MIFO Fas 1</w:t>
      </w:r>
    </w:p>
    <w:p w14:paraId="4F7DA08C" w14:textId="77777777" w:rsidR="00286709" w:rsidRPr="00BC61B4" w:rsidRDefault="00286709" w:rsidP="00286709">
      <w:pPr>
        <w:rPr>
          <w:b/>
        </w:rPr>
      </w:pPr>
      <w:r>
        <w:rPr>
          <w:sz w:val="20"/>
        </w:rPr>
        <w:t xml:space="preserve">Bilaga 2: </w:t>
      </w:r>
      <w:r w:rsidRPr="00415595">
        <w:rPr>
          <w:sz w:val="20"/>
        </w:rPr>
        <w:t>Bakgrund till riskklassningen, blankett A-B</w:t>
      </w:r>
      <w:r>
        <w:rPr>
          <w:sz w:val="20"/>
        </w:rPr>
        <w:t>, E</w:t>
      </w:r>
      <w:r w:rsidRPr="00286709">
        <w:rPr>
          <w:sz w:val="20"/>
          <w:szCs w:val="20"/>
        </w:rPr>
        <w:t xml:space="preserve"> </w:t>
      </w:r>
    </w:p>
    <w:p w14:paraId="21850ACE" w14:textId="77777777" w:rsidR="00286709" w:rsidRDefault="00286709" w:rsidP="00EB224D">
      <w:pPr>
        <w:tabs>
          <w:tab w:val="left" w:pos="5245"/>
          <w:tab w:val="left" w:pos="7797"/>
        </w:tabs>
        <w:rPr>
          <w:sz w:val="20"/>
        </w:rPr>
      </w:pPr>
    </w:p>
    <w:p w14:paraId="07FC428D" w14:textId="77777777" w:rsidR="00894AFA" w:rsidRDefault="00EB224D" w:rsidP="00EB224D">
      <w:pPr>
        <w:tabs>
          <w:tab w:val="left" w:pos="5245"/>
          <w:tab w:val="left" w:pos="7797"/>
        </w:tabs>
        <w:rPr>
          <w:sz w:val="20"/>
        </w:rPr>
      </w:pPr>
      <w:r>
        <w:rPr>
          <w:sz w:val="20"/>
        </w:rPr>
        <w:t xml:space="preserve">Kopia till: </w:t>
      </w:r>
    </w:p>
    <w:p w14:paraId="3BA9EBFE" w14:textId="019434D0" w:rsidR="00235256" w:rsidRPr="00715CC8" w:rsidRDefault="00A81D40" w:rsidP="00715CC8">
      <w:pPr>
        <w:tabs>
          <w:tab w:val="left" w:pos="5245"/>
          <w:tab w:val="left" w:pos="7797"/>
        </w:tabs>
        <w:rPr>
          <w:sz w:val="20"/>
        </w:rPr>
      </w:pPr>
      <w:r>
        <w:rPr>
          <w:sz w:val="20"/>
        </w:rPr>
        <w:t>Länsstyrelsen</w:t>
      </w:r>
      <w:r w:rsidR="0095663F">
        <w:rPr>
          <w:sz w:val="20"/>
        </w:rPr>
        <w:t xml:space="preserve">, </w:t>
      </w:r>
      <w:r w:rsidR="000C5270">
        <w:rPr>
          <w:rFonts w:ascii="Verdana" w:hAnsi="Verdana"/>
          <w:sz w:val="17"/>
          <w:szCs w:val="17"/>
        </w:rPr>
        <w:t xml:space="preserve">e-post: </w:t>
      </w:r>
      <w:hyperlink r:id="rId10" w:history="1">
        <w:r w:rsidRPr="003E1A54">
          <w:rPr>
            <w:rStyle w:val="Hyperlnk"/>
            <w:rFonts w:ascii="Verdana" w:hAnsi="Verdana"/>
            <w:sz w:val="17"/>
            <w:szCs w:val="17"/>
          </w:rPr>
          <w:t>xx@lansstyrelsen.se</w:t>
        </w:r>
      </w:hyperlink>
    </w:p>
    <w:sectPr w:rsidR="00235256" w:rsidRPr="00715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08" w:right="1985" w:bottom="2835" w:left="1985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1E5F" w14:textId="77777777" w:rsidR="000F1222" w:rsidRDefault="000F1222">
      <w:r>
        <w:separator/>
      </w:r>
    </w:p>
  </w:endnote>
  <w:endnote w:type="continuationSeparator" w:id="0">
    <w:p w14:paraId="1A4079ED" w14:textId="77777777" w:rsidR="000F1222" w:rsidRDefault="000F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CB68" w14:textId="77777777" w:rsidR="00015ABC" w:rsidRDefault="00015ABC">
    <w:pPr>
      <w:pStyle w:val="Sidfot"/>
    </w:pPr>
  </w:p>
  <w:p w14:paraId="0E20FBD2" w14:textId="77777777" w:rsidR="00015ABC" w:rsidRDefault="00015A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18D8" w14:textId="77777777" w:rsidR="00015ABC" w:rsidRDefault="00015ABC">
    <w:pPr>
      <w:pStyle w:val="Sidfot"/>
    </w:pPr>
  </w:p>
  <w:p w14:paraId="2E2FF33B" w14:textId="77777777" w:rsidR="00015ABC" w:rsidRDefault="00015A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3451" w14:textId="77777777" w:rsidR="00015ABC" w:rsidRDefault="00015ABC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3530" w14:textId="77777777" w:rsidR="000F1222" w:rsidRDefault="000F1222">
      <w:r>
        <w:separator/>
      </w:r>
    </w:p>
  </w:footnote>
  <w:footnote w:type="continuationSeparator" w:id="0">
    <w:p w14:paraId="0A0856BB" w14:textId="77777777" w:rsidR="000F1222" w:rsidRDefault="000F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07E3" w14:textId="77777777" w:rsidR="00015ABC" w:rsidRDefault="00015ABC">
    <w:pPr>
      <w:pStyle w:val="Sidhuvud"/>
    </w:pPr>
  </w:p>
  <w:p w14:paraId="2A3D4424" w14:textId="77777777" w:rsidR="00015ABC" w:rsidRDefault="00015A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7" w:type="dxa"/>
      <w:tblInd w:w="-10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26"/>
      <w:gridCol w:w="1674"/>
      <w:gridCol w:w="1692"/>
      <w:gridCol w:w="2407"/>
      <w:gridCol w:w="748"/>
    </w:tblGrid>
    <w:tr w:rsidR="00015ABC" w14:paraId="16B36441" w14:textId="77777777" w:rsidTr="00770D87">
      <w:trPr>
        <w:cantSplit/>
        <w:trHeight w:hRule="exact" w:val="60"/>
      </w:trPr>
      <w:tc>
        <w:tcPr>
          <w:tcW w:w="3826" w:type="dxa"/>
          <w:vMerge w:val="restart"/>
        </w:tcPr>
        <w:p w14:paraId="458FA759" w14:textId="77777777" w:rsidR="00015ABC" w:rsidRDefault="00015ABC">
          <w:pPr>
            <w:spacing w:line="240" w:lineRule="auto"/>
          </w:pPr>
        </w:p>
      </w:tc>
      <w:tc>
        <w:tcPr>
          <w:tcW w:w="1674" w:type="dxa"/>
          <w:vMerge w:val="restart"/>
          <w:tcBorders>
            <w:right w:val="nil"/>
          </w:tcBorders>
        </w:tcPr>
        <w:p w14:paraId="3313D58D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4099" w:type="dxa"/>
          <w:gridSpan w:val="2"/>
          <w:tcBorders>
            <w:left w:val="nil"/>
          </w:tcBorders>
          <w:vAlign w:val="bottom"/>
        </w:tcPr>
        <w:p w14:paraId="1AF4625C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748" w:type="dxa"/>
          <w:vAlign w:val="bottom"/>
        </w:tcPr>
        <w:p w14:paraId="2C6E189F" w14:textId="77777777" w:rsidR="00015ABC" w:rsidRDefault="00015ABC">
          <w:pPr>
            <w:pStyle w:val="Sidhuvud"/>
            <w:jc w:val="right"/>
          </w:pPr>
        </w:p>
      </w:tc>
    </w:tr>
    <w:tr w:rsidR="00015ABC" w14:paraId="1FCFD227" w14:textId="77777777" w:rsidTr="00770D87">
      <w:trPr>
        <w:cantSplit/>
        <w:trHeight w:hRule="exact" w:val="600"/>
      </w:trPr>
      <w:tc>
        <w:tcPr>
          <w:tcW w:w="3826" w:type="dxa"/>
          <w:vMerge/>
        </w:tcPr>
        <w:p w14:paraId="7B19D8F1" w14:textId="77777777" w:rsidR="00015ABC" w:rsidRDefault="00015ABC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29A492C2" w14:textId="77777777" w:rsidR="00015ABC" w:rsidRDefault="00015ABC">
          <w:pPr>
            <w:pStyle w:val="rende"/>
          </w:pPr>
        </w:p>
      </w:tc>
      <w:tc>
        <w:tcPr>
          <w:tcW w:w="4099" w:type="dxa"/>
          <w:gridSpan w:val="2"/>
          <w:tcBorders>
            <w:left w:val="nil"/>
          </w:tcBorders>
        </w:tcPr>
        <w:p w14:paraId="299EE409" w14:textId="77777777" w:rsidR="00015ABC" w:rsidRDefault="00770D87">
          <w:pPr>
            <w:pStyle w:val="rende"/>
          </w:pPr>
          <w:r>
            <w:t>underrättelse</w:t>
          </w:r>
        </w:p>
      </w:tc>
      <w:tc>
        <w:tcPr>
          <w:tcW w:w="748" w:type="dxa"/>
        </w:tcPr>
        <w:p w14:paraId="4F9EF2A7" w14:textId="77777777" w:rsidR="00015ABC" w:rsidRDefault="00015ABC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DB5782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 w:rsidR="00C852A0">
            <w:rPr>
              <w:rStyle w:val="Sidnummer"/>
            </w:rPr>
            <w:fldChar w:fldCharType="begin"/>
          </w:r>
          <w:r w:rsidR="00C852A0">
            <w:rPr>
              <w:rStyle w:val="Sidnummer"/>
            </w:rPr>
            <w:instrText xml:space="preserve"> NUMPAGES   \* MERGEFORMAT </w:instrText>
          </w:r>
          <w:r w:rsidR="00C852A0">
            <w:rPr>
              <w:rStyle w:val="Sidnummer"/>
            </w:rPr>
            <w:fldChar w:fldCharType="separate"/>
          </w:r>
          <w:r w:rsidR="00DB5782">
            <w:rPr>
              <w:rStyle w:val="Sidnummer"/>
              <w:noProof/>
            </w:rPr>
            <w:t>3</w:t>
          </w:r>
          <w:r w:rsidR="00C852A0"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70D87" w14:paraId="6BFF081C" w14:textId="77777777" w:rsidTr="00770D87">
      <w:trPr>
        <w:cantSplit/>
        <w:trHeight w:hRule="exact" w:val="300"/>
      </w:trPr>
      <w:tc>
        <w:tcPr>
          <w:tcW w:w="3826" w:type="dxa"/>
          <w:vMerge/>
        </w:tcPr>
        <w:p w14:paraId="02BDE1B6" w14:textId="77777777" w:rsidR="00770D87" w:rsidRDefault="00770D87">
          <w:pPr>
            <w:pStyle w:val="Dossienr"/>
          </w:pPr>
        </w:p>
      </w:tc>
      <w:tc>
        <w:tcPr>
          <w:tcW w:w="1674" w:type="dxa"/>
          <w:vMerge/>
          <w:tcBorders>
            <w:right w:val="nil"/>
          </w:tcBorders>
        </w:tcPr>
        <w:p w14:paraId="4988B7CB" w14:textId="77777777" w:rsidR="00770D87" w:rsidRDefault="00770D87">
          <w:pPr>
            <w:pStyle w:val="DatumDiar"/>
          </w:pPr>
        </w:p>
      </w:tc>
      <w:tc>
        <w:tcPr>
          <w:tcW w:w="1692" w:type="dxa"/>
          <w:tcBorders>
            <w:left w:val="nil"/>
          </w:tcBorders>
          <w:vAlign w:val="bottom"/>
        </w:tcPr>
        <w:p w14:paraId="1CFFB4D4" w14:textId="77777777" w:rsidR="00770D87" w:rsidRDefault="000D7542">
          <w:pPr>
            <w:pStyle w:val="DatumDiar"/>
          </w:pPr>
          <w:r>
            <w:t>20xx</w:t>
          </w:r>
          <w:r w:rsidR="003963CC">
            <w:t>-xx</w:t>
          </w:r>
          <w:r w:rsidR="004A1A3A">
            <w:t>-xx</w:t>
          </w:r>
        </w:p>
      </w:tc>
      <w:tc>
        <w:tcPr>
          <w:tcW w:w="3155" w:type="dxa"/>
          <w:gridSpan w:val="2"/>
          <w:vAlign w:val="bottom"/>
        </w:tcPr>
        <w:p w14:paraId="18C8D779" w14:textId="77777777" w:rsidR="00770D87" w:rsidRDefault="00770D87" w:rsidP="00F55E92">
          <w:pPr>
            <w:pStyle w:val="DatumDiar"/>
            <w:jc w:val="right"/>
          </w:pPr>
        </w:p>
      </w:tc>
    </w:tr>
    <w:tr w:rsidR="00770D87" w14:paraId="1037469C" w14:textId="77777777" w:rsidTr="00770D87">
      <w:trPr>
        <w:cantSplit/>
        <w:trHeight w:hRule="exact" w:val="300"/>
      </w:trPr>
      <w:tc>
        <w:tcPr>
          <w:tcW w:w="3826" w:type="dxa"/>
          <w:vMerge/>
        </w:tcPr>
        <w:p w14:paraId="31E6FB21" w14:textId="77777777" w:rsidR="00770D87" w:rsidRDefault="00770D87">
          <w:pPr>
            <w:pStyle w:val="Dossienr"/>
          </w:pPr>
        </w:p>
      </w:tc>
      <w:tc>
        <w:tcPr>
          <w:tcW w:w="1674" w:type="dxa"/>
          <w:vMerge/>
          <w:tcBorders>
            <w:right w:val="nil"/>
          </w:tcBorders>
        </w:tcPr>
        <w:p w14:paraId="053CFCA1" w14:textId="77777777" w:rsidR="00770D87" w:rsidRDefault="00770D87">
          <w:pPr>
            <w:pStyle w:val="Dossienr"/>
          </w:pPr>
        </w:p>
      </w:tc>
      <w:tc>
        <w:tcPr>
          <w:tcW w:w="1692" w:type="dxa"/>
          <w:tcBorders>
            <w:left w:val="nil"/>
          </w:tcBorders>
          <w:vAlign w:val="bottom"/>
        </w:tcPr>
        <w:p w14:paraId="0FB46596" w14:textId="77777777" w:rsidR="00770D87" w:rsidRDefault="00770D87">
          <w:pPr>
            <w:pStyle w:val="Dossienr"/>
          </w:pPr>
        </w:p>
      </w:tc>
      <w:tc>
        <w:tcPr>
          <w:tcW w:w="3155" w:type="dxa"/>
          <w:gridSpan w:val="2"/>
          <w:tcBorders>
            <w:left w:val="nil"/>
          </w:tcBorders>
          <w:vAlign w:val="bottom"/>
        </w:tcPr>
        <w:p w14:paraId="16A9EEB5" w14:textId="77777777" w:rsidR="00770D87" w:rsidRDefault="00770D87" w:rsidP="00F55E92">
          <w:pPr>
            <w:pStyle w:val="Dossienr"/>
          </w:pPr>
        </w:p>
      </w:tc>
    </w:tr>
    <w:tr w:rsidR="00015ABC" w14:paraId="00D062F5" w14:textId="77777777" w:rsidTr="00770D87">
      <w:trPr>
        <w:cantSplit/>
        <w:trHeight w:hRule="exact" w:val="640"/>
      </w:trPr>
      <w:tc>
        <w:tcPr>
          <w:tcW w:w="3826" w:type="dxa"/>
        </w:tcPr>
        <w:p w14:paraId="339C92A2" w14:textId="77777777" w:rsidR="00015ABC" w:rsidRDefault="00015ABC">
          <w:pPr>
            <w:pStyle w:val="Sidhuvud"/>
          </w:pPr>
        </w:p>
      </w:tc>
      <w:tc>
        <w:tcPr>
          <w:tcW w:w="1674" w:type="dxa"/>
          <w:tcBorders>
            <w:right w:val="nil"/>
          </w:tcBorders>
        </w:tcPr>
        <w:p w14:paraId="18B22107" w14:textId="77777777" w:rsidR="00015ABC" w:rsidRDefault="00015ABC">
          <w:pPr>
            <w:pStyle w:val="Dossienr"/>
          </w:pPr>
        </w:p>
      </w:tc>
      <w:tc>
        <w:tcPr>
          <w:tcW w:w="4847" w:type="dxa"/>
          <w:gridSpan w:val="3"/>
          <w:tcBorders>
            <w:left w:val="nil"/>
          </w:tcBorders>
        </w:tcPr>
        <w:p w14:paraId="04A9CAA9" w14:textId="77777777" w:rsidR="00015ABC" w:rsidRDefault="00015ABC">
          <w:pPr>
            <w:pStyle w:val="Dossienr"/>
          </w:pPr>
          <w:bookmarkStart w:id="1" w:name="DelgRek2"/>
          <w:r>
            <w:t xml:space="preserve"> </w:t>
          </w:r>
          <w:bookmarkEnd w:id="1"/>
        </w:p>
      </w:tc>
    </w:tr>
  </w:tbl>
  <w:p w14:paraId="5570EEE6" w14:textId="77777777" w:rsidR="00015ABC" w:rsidRDefault="00015ABC">
    <w:pPr>
      <w:spacing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1"/>
      <w:gridCol w:w="2805"/>
      <w:gridCol w:w="1674"/>
      <w:gridCol w:w="1697"/>
      <w:gridCol w:w="2402"/>
      <w:gridCol w:w="753"/>
    </w:tblGrid>
    <w:tr w:rsidR="00015ABC" w14:paraId="4E2FE423" w14:textId="77777777">
      <w:trPr>
        <w:cantSplit/>
        <w:trHeight w:hRule="exact" w:val="60"/>
      </w:trPr>
      <w:tc>
        <w:tcPr>
          <w:tcW w:w="3826" w:type="dxa"/>
          <w:gridSpan w:val="2"/>
          <w:vMerge w:val="restart"/>
        </w:tcPr>
        <w:p w14:paraId="208DAFA4" w14:textId="77777777" w:rsidR="00015ABC" w:rsidRDefault="00015ABC">
          <w:pPr>
            <w:spacing w:line="240" w:lineRule="auto"/>
          </w:pPr>
        </w:p>
      </w:tc>
      <w:tc>
        <w:tcPr>
          <w:tcW w:w="1674" w:type="dxa"/>
          <w:vMerge w:val="restart"/>
          <w:tcBorders>
            <w:right w:val="nil"/>
          </w:tcBorders>
        </w:tcPr>
        <w:p w14:paraId="7697DD0D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4099" w:type="dxa"/>
          <w:gridSpan w:val="2"/>
          <w:tcBorders>
            <w:left w:val="nil"/>
          </w:tcBorders>
          <w:vAlign w:val="bottom"/>
        </w:tcPr>
        <w:p w14:paraId="3B082316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748" w:type="dxa"/>
          <w:vAlign w:val="bottom"/>
        </w:tcPr>
        <w:p w14:paraId="4236DFAE" w14:textId="77777777" w:rsidR="00015ABC" w:rsidRDefault="00015ABC">
          <w:pPr>
            <w:pStyle w:val="Sidhuvud"/>
            <w:jc w:val="right"/>
          </w:pPr>
        </w:p>
      </w:tc>
    </w:tr>
    <w:tr w:rsidR="00015ABC" w14:paraId="725C0EC9" w14:textId="77777777">
      <w:trPr>
        <w:cantSplit/>
        <w:trHeight w:hRule="exact" w:val="600"/>
      </w:trPr>
      <w:tc>
        <w:tcPr>
          <w:tcW w:w="3826" w:type="dxa"/>
          <w:gridSpan w:val="2"/>
          <w:vMerge/>
        </w:tcPr>
        <w:p w14:paraId="1E4FE8F6" w14:textId="77777777" w:rsidR="00015ABC" w:rsidRDefault="00015ABC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7AA8DB76" w14:textId="77777777" w:rsidR="00015ABC" w:rsidRDefault="00015ABC">
          <w:pPr>
            <w:pStyle w:val="rende"/>
          </w:pPr>
        </w:p>
      </w:tc>
      <w:tc>
        <w:tcPr>
          <w:tcW w:w="4099" w:type="dxa"/>
          <w:gridSpan w:val="2"/>
          <w:tcBorders>
            <w:left w:val="nil"/>
          </w:tcBorders>
        </w:tcPr>
        <w:p w14:paraId="3AF8439D" w14:textId="77777777" w:rsidR="00015ABC" w:rsidRDefault="00770D87">
          <w:pPr>
            <w:pStyle w:val="rende"/>
          </w:pPr>
          <w:r>
            <w:t>underrättelse</w:t>
          </w:r>
        </w:p>
      </w:tc>
      <w:tc>
        <w:tcPr>
          <w:tcW w:w="748" w:type="dxa"/>
        </w:tcPr>
        <w:p w14:paraId="6146C0B7" w14:textId="77777777" w:rsidR="00015ABC" w:rsidRDefault="00015ABC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DB5782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 w:rsidR="00C852A0">
            <w:rPr>
              <w:rStyle w:val="Sidnummer"/>
            </w:rPr>
            <w:fldChar w:fldCharType="begin"/>
          </w:r>
          <w:r w:rsidR="00C852A0">
            <w:rPr>
              <w:rStyle w:val="Sidnummer"/>
            </w:rPr>
            <w:instrText xml:space="preserve"> NUMPAGES   \* MERGEFORMAT </w:instrText>
          </w:r>
          <w:r w:rsidR="00C852A0">
            <w:rPr>
              <w:rStyle w:val="Sidnummer"/>
            </w:rPr>
            <w:fldChar w:fldCharType="separate"/>
          </w:r>
          <w:r w:rsidR="00DB5782">
            <w:rPr>
              <w:rStyle w:val="Sidnummer"/>
              <w:noProof/>
            </w:rPr>
            <w:t>3</w:t>
          </w:r>
          <w:r w:rsidR="00C852A0"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015ABC" w14:paraId="675DDF9F" w14:textId="77777777">
      <w:trPr>
        <w:cantSplit/>
        <w:trHeight w:hRule="exact" w:val="300"/>
      </w:trPr>
      <w:tc>
        <w:tcPr>
          <w:tcW w:w="3826" w:type="dxa"/>
          <w:gridSpan w:val="2"/>
          <w:vMerge/>
        </w:tcPr>
        <w:p w14:paraId="50B01AD9" w14:textId="77777777" w:rsidR="00015ABC" w:rsidRDefault="00015ABC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0F02CAFB" w14:textId="77777777" w:rsidR="00015ABC" w:rsidRDefault="00015ABC">
          <w:pPr>
            <w:pStyle w:val="DatumDiar"/>
          </w:pPr>
        </w:p>
      </w:tc>
      <w:tc>
        <w:tcPr>
          <w:tcW w:w="1692" w:type="dxa"/>
          <w:tcBorders>
            <w:left w:val="nil"/>
          </w:tcBorders>
          <w:vAlign w:val="bottom"/>
        </w:tcPr>
        <w:p w14:paraId="7931B1FB" w14:textId="77777777" w:rsidR="00015ABC" w:rsidRDefault="00A52EB8">
          <w:pPr>
            <w:pStyle w:val="DatumDiar"/>
          </w:pPr>
          <w:bookmarkStart w:id="2" w:name="Datum"/>
          <w:r>
            <w:t>20xx</w:t>
          </w:r>
          <w:r w:rsidR="00910572">
            <w:t>-xx</w:t>
          </w:r>
          <w:r w:rsidR="00205973">
            <w:t>-</w:t>
          </w:r>
          <w:bookmarkEnd w:id="2"/>
          <w:r w:rsidR="00910572">
            <w:t>xx</w:t>
          </w:r>
        </w:p>
      </w:tc>
      <w:tc>
        <w:tcPr>
          <w:tcW w:w="3155" w:type="dxa"/>
          <w:gridSpan w:val="2"/>
          <w:vAlign w:val="bottom"/>
        </w:tcPr>
        <w:p w14:paraId="0285F03C" w14:textId="77777777" w:rsidR="00015ABC" w:rsidRDefault="00015ABC">
          <w:pPr>
            <w:pStyle w:val="DatumDiar"/>
            <w:jc w:val="right"/>
          </w:pPr>
        </w:p>
      </w:tc>
    </w:tr>
    <w:tr w:rsidR="00015ABC" w14:paraId="2003591F" w14:textId="77777777">
      <w:trPr>
        <w:cantSplit/>
        <w:trHeight w:hRule="exact" w:val="300"/>
      </w:trPr>
      <w:tc>
        <w:tcPr>
          <w:tcW w:w="3826" w:type="dxa"/>
          <w:gridSpan w:val="2"/>
          <w:vMerge/>
        </w:tcPr>
        <w:p w14:paraId="1758CEF4" w14:textId="77777777" w:rsidR="00015ABC" w:rsidRDefault="00015ABC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4508183E" w14:textId="77777777" w:rsidR="00015ABC" w:rsidRDefault="00015ABC">
          <w:pPr>
            <w:pStyle w:val="Dossienr"/>
          </w:pPr>
        </w:p>
      </w:tc>
      <w:tc>
        <w:tcPr>
          <w:tcW w:w="1697" w:type="dxa"/>
          <w:tcBorders>
            <w:left w:val="nil"/>
          </w:tcBorders>
          <w:vAlign w:val="bottom"/>
        </w:tcPr>
        <w:p w14:paraId="6296E5CD" w14:textId="77777777" w:rsidR="00015ABC" w:rsidRDefault="00015ABC">
          <w:pPr>
            <w:pStyle w:val="Dossienr"/>
          </w:pPr>
        </w:p>
      </w:tc>
      <w:tc>
        <w:tcPr>
          <w:tcW w:w="3150" w:type="dxa"/>
          <w:gridSpan w:val="2"/>
          <w:tcBorders>
            <w:left w:val="nil"/>
          </w:tcBorders>
          <w:vAlign w:val="bottom"/>
        </w:tcPr>
        <w:p w14:paraId="51FADD29" w14:textId="77777777" w:rsidR="00015ABC" w:rsidRDefault="00015ABC">
          <w:pPr>
            <w:pStyle w:val="Dossienr"/>
          </w:pPr>
        </w:p>
      </w:tc>
    </w:tr>
    <w:tr w:rsidR="00015ABC" w14:paraId="0388106D" w14:textId="77777777">
      <w:trPr>
        <w:cantSplit/>
        <w:trHeight w:hRule="exact" w:val="620"/>
      </w:trPr>
      <w:tc>
        <w:tcPr>
          <w:tcW w:w="1021" w:type="dxa"/>
        </w:tcPr>
        <w:p w14:paraId="3B7EAAF7" w14:textId="77777777" w:rsidR="00015ABC" w:rsidRDefault="00015ABC">
          <w:pPr>
            <w:pStyle w:val="Sidhuvud"/>
          </w:pPr>
        </w:p>
      </w:tc>
      <w:tc>
        <w:tcPr>
          <w:tcW w:w="2805" w:type="dxa"/>
        </w:tcPr>
        <w:p w14:paraId="0571A21F" w14:textId="77777777" w:rsidR="00015ABC" w:rsidRDefault="00015ABC">
          <w:pPr>
            <w:rPr>
              <w:rFonts w:ascii="Arial" w:hAnsi="Arial"/>
              <w:b/>
              <w:sz w:val="18"/>
            </w:rPr>
          </w:pPr>
          <w:bookmarkStart w:id="3" w:name="Mpd"/>
          <w:r>
            <w:rPr>
              <w:rFonts w:ascii="Arial" w:hAnsi="Arial"/>
              <w:b/>
              <w:sz w:val="18"/>
            </w:rPr>
            <w:t xml:space="preserve"> </w:t>
          </w:r>
          <w:bookmarkEnd w:id="3"/>
        </w:p>
      </w:tc>
      <w:tc>
        <w:tcPr>
          <w:tcW w:w="1674" w:type="dxa"/>
          <w:tcBorders>
            <w:right w:val="nil"/>
          </w:tcBorders>
        </w:tcPr>
        <w:p w14:paraId="73653150" w14:textId="77777777" w:rsidR="00015ABC" w:rsidRDefault="00015ABC">
          <w:pPr>
            <w:pStyle w:val="Sidhuvud"/>
          </w:pPr>
        </w:p>
      </w:tc>
      <w:tc>
        <w:tcPr>
          <w:tcW w:w="4847" w:type="dxa"/>
          <w:gridSpan w:val="3"/>
          <w:tcBorders>
            <w:left w:val="nil"/>
          </w:tcBorders>
        </w:tcPr>
        <w:p w14:paraId="0C21B0CB" w14:textId="77777777" w:rsidR="00015ABC" w:rsidRDefault="00015ABC">
          <w:pPr>
            <w:pStyle w:val="Dossienr"/>
          </w:pPr>
          <w:bookmarkStart w:id="4" w:name="DelgRek"/>
          <w:r>
            <w:t xml:space="preserve"> </w:t>
          </w:r>
          <w:bookmarkEnd w:id="4"/>
        </w:p>
      </w:tc>
    </w:tr>
  </w:tbl>
  <w:p w14:paraId="15EACD50" w14:textId="77777777" w:rsidR="00015ABC" w:rsidRDefault="00015ABC">
    <w:pPr>
      <w:spacing w:line="240" w:lineRule="auto"/>
      <w:rPr>
        <w:sz w:val="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88"/>
      <w:gridCol w:w="4910"/>
    </w:tblGrid>
    <w:tr w:rsidR="00015ABC" w14:paraId="0F46D2DB" w14:textId="77777777">
      <w:trPr>
        <w:cantSplit/>
        <w:trHeight w:val="1940"/>
      </w:trPr>
      <w:tc>
        <w:tcPr>
          <w:tcW w:w="4488" w:type="dxa"/>
          <w:tcBorders>
            <w:bottom w:val="nil"/>
          </w:tcBorders>
        </w:tcPr>
        <w:p w14:paraId="6BD333E0" w14:textId="77777777" w:rsidR="00015ABC" w:rsidRDefault="00015ABC">
          <w:pPr>
            <w:tabs>
              <w:tab w:val="left" w:pos="5387"/>
            </w:tabs>
            <w:spacing w:before="80" w:after="40" w:line="240" w:lineRule="auto"/>
            <w:rPr>
              <w:rFonts w:ascii="Arial" w:hAnsi="Arial"/>
              <w:b/>
              <w:sz w:val="15"/>
            </w:rPr>
          </w:pPr>
          <w:bookmarkStart w:id="5" w:name="LedRef"/>
          <w:r>
            <w:rPr>
              <w:rFonts w:ascii="Arial" w:hAnsi="Arial"/>
              <w:b/>
              <w:sz w:val="15"/>
            </w:rPr>
            <w:t>Vår referens</w:t>
          </w:r>
          <w:bookmarkEnd w:id="5"/>
        </w:p>
        <w:p w14:paraId="207A12F6" w14:textId="77777777" w:rsidR="00015ABC" w:rsidRDefault="00FA4EF4">
          <w:pPr>
            <w:tabs>
              <w:tab w:val="left" w:pos="5387"/>
            </w:tabs>
          </w:pPr>
          <w:bookmarkStart w:id="6" w:name="Enhet"/>
          <w:r>
            <w:t>Kommunen</w:t>
          </w:r>
          <w:r w:rsidR="00205973">
            <w:br/>
            <w:t>Miljö</w:t>
          </w:r>
          <w:bookmarkEnd w:id="6"/>
          <w:r>
            <w:t>kontoret</w:t>
          </w:r>
        </w:p>
        <w:p w14:paraId="06362124" w14:textId="77777777" w:rsidR="00015ABC" w:rsidRDefault="00015ABC">
          <w:pPr>
            <w:tabs>
              <w:tab w:val="left" w:pos="5387"/>
            </w:tabs>
          </w:pPr>
        </w:p>
      </w:tc>
      <w:tc>
        <w:tcPr>
          <w:tcW w:w="4910" w:type="dxa"/>
        </w:tcPr>
        <w:p w14:paraId="65A21746" w14:textId="77777777" w:rsidR="007807E2" w:rsidRDefault="00186FA2">
          <w:pPr>
            <w:tabs>
              <w:tab w:val="left" w:pos="5387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Fastighetsägare </w:t>
          </w:r>
          <w:r w:rsidR="00342F3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x</w:t>
          </w:r>
          <w:r w:rsidR="00342F3E">
            <w:rPr>
              <w:sz w:val="20"/>
              <w:szCs w:val="20"/>
            </w:rPr>
            <w:t>x</w:t>
          </w:r>
        </w:p>
        <w:p w14:paraId="1663D749" w14:textId="77777777" w:rsidR="00015ABC" w:rsidRPr="00481EB2" w:rsidRDefault="00481EB2">
          <w:pPr>
            <w:tabs>
              <w:tab w:val="left" w:pos="5387"/>
            </w:tabs>
          </w:pPr>
          <w:r w:rsidRPr="00481EB2">
            <w:rPr>
              <w:sz w:val="20"/>
              <w:szCs w:val="20"/>
            </w:rPr>
            <w:br/>
          </w:r>
          <w:r w:rsidR="003701D5">
            <w:rPr>
              <w:sz w:val="20"/>
              <w:szCs w:val="20"/>
            </w:rPr>
            <w:t>Mall 6: Underrättelse till fastighetsägare om denna inte är samma som verksamhetsutövare.</w:t>
          </w:r>
          <w:r w:rsidR="003701D5">
            <w:rPr>
              <w:sz w:val="20"/>
              <w:szCs w:val="20"/>
            </w:rPr>
            <w:br/>
          </w:r>
          <w:r w:rsidR="007807E2">
            <w:rPr>
              <w:sz w:val="20"/>
              <w:szCs w:val="20"/>
            </w:rPr>
            <w:t>Med denna underrättelse skickas två bilagor</w:t>
          </w:r>
          <w:r w:rsidRPr="00481EB2">
            <w:br/>
          </w:r>
        </w:p>
      </w:tc>
    </w:tr>
  </w:tbl>
  <w:p w14:paraId="2B13CC0A" w14:textId="77777777" w:rsidR="00015ABC" w:rsidRDefault="00015ABC">
    <w:pPr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EEA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CC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587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E7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E7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20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763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70B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2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5A4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BB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294E4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E6722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3579835">
    <w:abstractNumId w:val="8"/>
  </w:num>
  <w:num w:numId="2" w16cid:durableId="61802502">
    <w:abstractNumId w:val="3"/>
  </w:num>
  <w:num w:numId="3" w16cid:durableId="1620599111">
    <w:abstractNumId w:val="2"/>
  </w:num>
  <w:num w:numId="4" w16cid:durableId="2029136404">
    <w:abstractNumId w:val="1"/>
  </w:num>
  <w:num w:numId="5" w16cid:durableId="737243602">
    <w:abstractNumId w:val="0"/>
  </w:num>
  <w:num w:numId="6" w16cid:durableId="626351769">
    <w:abstractNumId w:val="9"/>
  </w:num>
  <w:num w:numId="7" w16cid:durableId="716323390">
    <w:abstractNumId w:val="7"/>
  </w:num>
  <w:num w:numId="8" w16cid:durableId="520507031">
    <w:abstractNumId w:val="6"/>
  </w:num>
  <w:num w:numId="9" w16cid:durableId="368454097">
    <w:abstractNumId w:val="5"/>
  </w:num>
  <w:num w:numId="10" w16cid:durableId="1021663345">
    <w:abstractNumId w:val="4"/>
  </w:num>
  <w:num w:numId="11" w16cid:durableId="682977667">
    <w:abstractNumId w:val="10"/>
  </w:num>
  <w:num w:numId="12" w16cid:durableId="1402219811">
    <w:abstractNumId w:val="11"/>
  </w:num>
  <w:num w:numId="13" w16cid:durableId="1527325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5973"/>
    <w:rsid w:val="00000B98"/>
    <w:rsid w:val="00002B01"/>
    <w:rsid w:val="00015ABC"/>
    <w:rsid w:val="000301DD"/>
    <w:rsid w:val="00054B4C"/>
    <w:rsid w:val="0006238A"/>
    <w:rsid w:val="0008628E"/>
    <w:rsid w:val="000C5270"/>
    <w:rsid w:val="000C762D"/>
    <w:rsid w:val="000D7542"/>
    <w:rsid w:val="000F1222"/>
    <w:rsid w:val="00186FA2"/>
    <w:rsid w:val="001B1945"/>
    <w:rsid w:val="001B2D22"/>
    <w:rsid w:val="001D7279"/>
    <w:rsid w:val="001E197B"/>
    <w:rsid w:val="00202144"/>
    <w:rsid w:val="00205973"/>
    <w:rsid w:val="00235256"/>
    <w:rsid w:val="00241AAB"/>
    <w:rsid w:val="002446D3"/>
    <w:rsid w:val="00257BE6"/>
    <w:rsid w:val="00286709"/>
    <w:rsid w:val="002F08CA"/>
    <w:rsid w:val="00302EC2"/>
    <w:rsid w:val="00305A9C"/>
    <w:rsid w:val="00305C0D"/>
    <w:rsid w:val="00312BCD"/>
    <w:rsid w:val="00342F3E"/>
    <w:rsid w:val="00360E9E"/>
    <w:rsid w:val="00367E85"/>
    <w:rsid w:val="003701D5"/>
    <w:rsid w:val="00377977"/>
    <w:rsid w:val="003963CC"/>
    <w:rsid w:val="003A247A"/>
    <w:rsid w:val="003C6BEC"/>
    <w:rsid w:val="00413461"/>
    <w:rsid w:val="00432455"/>
    <w:rsid w:val="00481EB2"/>
    <w:rsid w:val="004A11F9"/>
    <w:rsid w:val="004A1A3A"/>
    <w:rsid w:val="004B160F"/>
    <w:rsid w:val="004D253E"/>
    <w:rsid w:val="00503328"/>
    <w:rsid w:val="00525A38"/>
    <w:rsid w:val="00597650"/>
    <w:rsid w:val="005F6D61"/>
    <w:rsid w:val="0061077B"/>
    <w:rsid w:val="00676D42"/>
    <w:rsid w:val="006809D3"/>
    <w:rsid w:val="006A3191"/>
    <w:rsid w:val="006A5A5B"/>
    <w:rsid w:val="006B6BDE"/>
    <w:rsid w:val="006E1281"/>
    <w:rsid w:val="006F39C4"/>
    <w:rsid w:val="00700001"/>
    <w:rsid w:val="00715CC8"/>
    <w:rsid w:val="00770D87"/>
    <w:rsid w:val="007807E2"/>
    <w:rsid w:val="00785A1D"/>
    <w:rsid w:val="007E372B"/>
    <w:rsid w:val="007F2CDB"/>
    <w:rsid w:val="008027F0"/>
    <w:rsid w:val="00824D83"/>
    <w:rsid w:val="00875202"/>
    <w:rsid w:val="0088670C"/>
    <w:rsid w:val="00894AFA"/>
    <w:rsid w:val="00895816"/>
    <w:rsid w:val="008A5129"/>
    <w:rsid w:val="008B0439"/>
    <w:rsid w:val="008B1D3D"/>
    <w:rsid w:val="008B2FB8"/>
    <w:rsid w:val="008C6830"/>
    <w:rsid w:val="008D2D28"/>
    <w:rsid w:val="008E0E31"/>
    <w:rsid w:val="00910572"/>
    <w:rsid w:val="0095663F"/>
    <w:rsid w:val="00972732"/>
    <w:rsid w:val="00982B7A"/>
    <w:rsid w:val="009C56ED"/>
    <w:rsid w:val="009E07E4"/>
    <w:rsid w:val="00A066D3"/>
    <w:rsid w:val="00A20189"/>
    <w:rsid w:val="00A4410C"/>
    <w:rsid w:val="00A52EB8"/>
    <w:rsid w:val="00A81D40"/>
    <w:rsid w:val="00AA0DA5"/>
    <w:rsid w:val="00AA29F2"/>
    <w:rsid w:val="00AB1CDE"/>
    <w:rsid w:val="00AD4D2E"/>
    <w:rsid w:val="00AF008F"/>
    <w:rsid w:val="00B012B8"/>
    <w:rsid w:val="00B01CB7"/>
    <w:rsid w:val="00B07633"/>
    <w:rsid w:val="00B37DB1"/>
    <w:rsid w:val="00B41F89"/>
    <w:rsid w:val="00B51B77"/>
    <w:rsid w:val="00B97810"/>
    <w:rsid w:val="00BA6FD9"/>
    <w:rsid w:val="00BC3437"/>
    <w:rsid w:val="00BE39EB"/>
    <w:rsid w:val="00C006BD"/>
    <w:rsid w:val="00C06531"/>
    <w:rsid w:val="00C37855"/>
    <w:rsid w:val="00C67A64"/>
    <w:rsid w:val="00C852A0"/>
    <w:rsid w:val="00CA4EEE"/>
    <w:rsid w:val="00CC1FB0"/>
    <w:rsid w:val="00CC55CE"/>
    <w:rsid w:val="00D67BA3"/>
    <w:rsid w:val="00D730A8"/>
    <w:rsid w:val="00D955A8"/>
    <w:rsid w:val="00DB5782"/>
    <w:rsid w:val="00DF5529"/>
    <w:rsid w:val="00EB224D"/>
    <w:rsid w:val="00EB5DB7"/>
    <w:rsid w:val="00EF3794"/>
    <w:rsid w:val="00F03AAD"/>
    <w:rsid w:val="00F05178"/>
    <w:rsid w:val="00F109C3"/>
    <w:rsid w:val="00F55E92"/>
    <w:rsid w:val="00F71E30"/>
    <w:rsid w:val="00FA4EF4"/>
    <w:rsid w:val="00FE58D2"/>
    <w:rsid w:val="00FF186C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9688A18"/>
  <w15:chartTrackingRefBased/>
  <w15:docId w15:val="{3616A23C-DD30-4271-BD86-C08176CA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531"/>
    <w:pPr>
      <w:spacing w:line="300" w:lineRule="exact"/>
    </w:pPr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pPr>
      <w:keepNext/>
      <w:spacing w:line="320" w:lineRule="exact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autoRedefine/>
    <w:qFormat/>
    <w:pPr>
      <w:keepNext/>
      <w:spacing w:line="280" w:lineRule="exact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autoRedefine/>
    <w:qFormat/>
    <w:pPr>
      <w:keepNext/>
      <w:spacing w:line="260" w:lineRule="exact"/>
      <w:outlineLvl w:val="2"/>
    </w:pPr>
    <w:rPr>
      <w:rFonts w:ascii="Arial" w:hAnsi="Arial"/>
      <w:b/>
      <w:sz w:val="22"/>
    </w:rPr>
  </w:style>
  <w:style w:type="paragraph" w:styleId="Rubrik5">
    <w:name w:val="heading 5"/>
    <w:basedOn w:val="Normal"/>
    <w:next w:val="Normal"/>
    <w:qFormat/>
    <w:rsid w:val="00EB224D"/>
    <w:pPr>
      <w:keepNext/>
      <w:tabs>
        <w:tab w:val="left" w:pos="5245"/>
        <w:tab w:val="left" w:pos="7797"/>
      </w:tabs>
      <w:spacing w:line="240" w:lineRule="auto"/>
      <w:ind w:left="3062"/>
      <w:outlineLvl w:val="4"/>
    </w:pPr>
    <w:rPr>
      <w:rFonts w:ascii="CG Times" w:hAnsi="CG Tim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rubrik">
    <w:name w:val="Ärenderubrik"/>
    <w:basedOn w:val="Normal"/>
    <w:next w:val="Normal"/>
    <w:pPr>
      <w:spacing w:line="320" w:lineRule="exact"/>
    </w:pPr>
    <w:rPr>
      <w:rFonts w:ascii="Arial" w:hAnsi="Arial"/>
      <w:b/>
      <w:sz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autoRedefine/>
    <w:pPr>
      <w:tabs>
        <w:tab w:val="center" w:pos="4536"/>
        <w:tab w:val="right" w:pos="9072"/>
      </w:tabs>
    </w:pPr>
    <w:rPr>
      <w:rFonts w:ascii="Arial" w:hAnsi="Arial"/>
      <w:b/>
      <w:sz w:val="2"/>
    </w:rPr>
  </w:style>
  <w:style w:type="paragraph" w:customStyle="1" w:styleId="VrRef">
    <w:name w:val="VårRef"/>
    <w:basedOn w:val="Normal"/>
    <w:autoRedefine/>
    <w:pPr>
      <w:spacing w:line="240" w:lineRule="auto"/>
    </w:pPr>
    <w:rPr>
      <w:rFonts w:ascii="Arial" w:hAnsi="Arial"/>
      <w:b/>
      <w:sz w:val="15"/>
    </w:rPr>
  </w:style>
  <w:style w:type="paragraph" w:customStyle="1" w:styleId="rende">
    <w:name w:val="Ärende"/>
    <w:basedOn w:val="Normal"/>
    <w:autoRedefine/>
    <w:pPr>
      <w:spacing w:line="240" w:lineRule="auto"/>
    </w:pPr>
    <w:rPr>
      <w:rFonts w:ascii="Arial" w:hAnsi="Arial"/>
      <w:b/>
      <w:caps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</w:style>
  <w:style w:type="character" w:styleId="Hyperlnk">
    <w:name w:val="Hyperlink"/>
    <w:rPr>
      <w:color w:val="0000FF"/>
      <w:u w:val="single"/>
    </w:rPr>
  </w:style>
  <w:style w:type="paragraph" w:customStyle="1" w:styleId="DatumDiar">
    <w:name w:val="DatumDiar"/>
    <w:basedOn w:val="Normal"/>
    <w:autoRedefine/>
  </w:style>
  <w:style w:type="paragraph" w:customStyle="1" w:styleId="Dossienr">
    <w:name w:val="Dossienr"/>
    <w:basedOn w:val="Normal"/>
    <w:autoRedefine/>
    <w:pPr>
      <w:jc w:val="right"/>
    </w:pPr>
  </w:style>
  <w:style w:type="paragraph" w:customStyle="1" w:styleId="SidfotFet">
    <w:name w:val="SidfotFet"/>
    <w:basedOn w:val="Normal"/>
    <w:pPr>
      <w:spacing w:line="260" w:lineRule="exact"/>
    </w:pPr>
    <w:rPr>
      <w:rFonts w:ascii="Arial" w:hAnsi="Arial"/>
      <w:b/>
      <w:sz w:val="13"/>
    </w:rPr>
  </w:style>
  <w:style w:type="paragraph" w:customStyle="1" w:styleId="SidfotNormal">
    <w:name w:val="SidfotNormal"/>
    <w:basedOn w:val="Normal"/>
    <w:pPr>
      <w:spacing w:line="260" w:lineRule="exact"/>
    </w:pPr>
    <w:rPr>
      <w:rFonts w:ascii="Arial" w:hAnsi="Arial"/>
      <w:sz w:val="16"/>
    </w:rPr>
  </w:style>
  <w:style w:type="table" w:styleId="Tabellrutnt">
    <w:name w:val="Table Grid"/>
    <w:basedOn w:val="Normaltabell"/>
    <w:rsid w:val="008D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8E0E31"/>
    <w:rPr>
      <w:sz w:val="16"/>
      <w:szCs w:val="16"/>
    </w:rPr>
  </w:style>
  <w:style w:type="paragraph" w:styleId="Kommentarer">
    <w:name w:val="annotation text"/>
    <w:basedOn w:val="Normal"/>
    <w:link w:val="KommentarerChar"/>
    <w:rsid w:val="008E0E3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E0E31"/>
  </w:style>
  <w:style w:type="paragraph" w:styleId="Kommentarsmne">
    <w:name w:val="annotation subject"/>
    <w:basedOn w:val="Kommentarer"/>
    <w:next w:val="Kommentarer"/>
    <w:link w:val="KommentarsmneChar"/>
    <w:rsid w:val="008E0E31"/>
    <w:rPr>
      <w:b/>
      <w:bCs/>
    </w:rPr>
  </w:style>
  <w:style w:type="character" w:customStyle="1" w:styleId="KommentarsmneChar">
    <w:name w:val="Kommentarsämne Char"/>
    <w:link w:val="Kommentarsmne"/>
    <w:rsid w:val="008E0E31"/>
    <w:rPr>
      <w:b/>
      <w:bCs/>
    </w:rPr>
  </w:style>
  <w:style w:type="paragraph" w:styleId="Ballongtext">
    <w:name w:val="Balloon Text"/>
    <w:basedOn w:val="Normal"/>
    <w:link w:val="BallongtextChar"/>
    <w:rsid w:val="008E0E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8E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xx@lansstyrels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sstyrelsen\&#196;re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tal xmlns="323524f9-9422-4827-8f7f-8902f94ff833">2018</_x00c5_rtal>
    <F_x00f6_rfattare xmlns="323524f9-9422-4827-8f7f-8902f94ff833" xsi:nil="true"/>
    <Serienummer xmlns="323524f9-9422-4827-8f7f-8902f94ff833" xsi:nil="true"/>
    <Verksamhet xmlns="323524f9-9422-4827-8f7f-8902f94ff833" xsi:nil="true"/>
    <PublishingExpirationDate xmlns="http://schemas.microsoft.com/sharepoint/v3" xsi:nil="true"/>
    <L_x00f6_pnummer xmlns="323524f9-9422-4827-8f7f-8902f94ff833" xsi:nil="true"/>
    <PublishingStartDate xmlns="http://schemas.microsoft.com/sharepoint/v3" xsi:nil="true"/>
    <Beskrivning xmlns="323524f9-9422-4827-8f7f-8902f94ff8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55DE6A3AC024FA5FAF89D30FC25F1" ma:contentTypeVersion="7" ma:contentTypeDescription="Create a new document." ma:contentTypeScope="" ma:versionID="a7acbf5907f48dc0e82a07b9f2b4f402">
  <xsd:schema xmlns:xsd="http://www.w3.org/2001/XMLSchema" xmlns:xs="http://www.w3.org/2001/XMLSchema" xmlns:p="http://schemas.microsoft.com/office/2006/metadata/properties" xmlns:ns1="http://schemas.microsoft.com/sharepoint/v3" xmlns:ns2="323524f9-9422-4827-8f7f-8902f94ff833" targetNamespace="http://schemas.microsoft.com/office/2006/metadata/properties" ma:root="true" ma:fieldsID="4ef2012eae1c8dfbb0d6d0fe3186b556" ns1:_="" ns2:_="">
    <xsd:import namespace="http://schemas.microsoft.com/sharepoint/v3"/>
    <xsd:import namespace="323524f9-9422-4827-8f7f-8902f94ff83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24f9-9422-4827-8f7f-8902f94ff833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6DC05-6583-41A0-BA44-DD70A2660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F808E-1323-4686-9ADE-499AB67C61D3}">
  <ds:schemaRefs>
    <ds:schemaRef ds:uri="http://schemas.microsoft.com/office/2006/metadata/properties"/>
    <ds:schemaRef ds:uri="http://schemas.microsoft.com/office/infopath/2007/PartnerControls"/>
    <ds:schemaRef ds:uri="323524f9-9422-4827-8f7f-8902f94ff83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1AA68C-AEEA-4E3C-8441-03C392BC3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524f9-9422-4827-8f7f-8902f94ff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Ärende.dot</Template>
  <TotalTime>12</TotalTime>
  <Pages>2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/>
  <LinksUpToDate>false</LinksUpToDate>
  <CharactersWithSpaces>3504</CharactersWithSpaces>
  <SharedDoc>false</SharedDoc>
  <HLinks>
    <vt:vector size="6" baseType="variant">
      <vt:variant>
        <vt:i4>786481</vt:i4>
      </vt:variant>
      <vt:variant>
        <vt:i4>0</vt:i4>
      </vt:variant>
      <vt:variant>
        <vt:i4>0</vt:i4>
      </vt:variant>
      <vt:variant>
        <vt:i4>5</vt:i4>
      </vt:variant>
      <vt:variant>
        <vt:lpwstr>mailto:xx@lansstyrelsen.se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David Lalloo</dc:creator>
  <cp:keywords/>
  <dc:description/>
  <cp:lastModifiedBy>Bernfreed Ewald Jessica</cp:lastModifiedBy>
  <cp:revision>8</cp:revision>
  <cp:lastPrinted>2009-07-20T15:03:00Z</cp:lastPrinted>
  <dcterms:created xsi:type="dcterms:W3CDTF">2017-12-18T12:30:00Z</dcterms:created>
  <dcterms:modified xsi:type="dcterms:W3CDTF">2024-05-07T09:32:00Z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0x01010097655DE6A3AC024FA5FAF89D30FC25F1</vt:lpwstr>
  </property>
</Properties>
</file>